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" w:after="1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15228642</wp:posOffset>
                </wp:positionH>
                <wp:positionV relativeFrom="page">
                  <wp:posOffset>8962708</wp:posOffset>
                </wp:positionV>
                <wp:extent cx="421640" cy="793115"/>
                <wp:effectExtent l="0" t="0" r="0" b="0"/>
                <wp:wrapNone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21640" cy="7931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05"/>
                              </w:rPr>
                              <w:t>Assinado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SUELLEN</w:t>
                            </w:r>
                            <w:r>
                              <w:rPr>
                                <w:spacing w:val="-6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GARCIA</w:t>
                            </w:r>
                            <w:r>
                              <w:rPr>
                                <w:spacing w:val="-5"/>
                                <w:w w:val="90"/>
                              </w:rPr>
                              <w:t> </w:t>
                            </w:r>
                            <w:r>
                              <w:rPr>
                                <w:w w:val="90"/>
                              </w:rPr>
                              <w:t>DA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FONSECA</w:t>
                            </w:r>
                            <w:r>
                              <w:rPr>
                                <w:spacing w:val="-1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TULLI</w:t>
                            </w:r>
                            <w:r>
                              <w:rPr>
                                <w:spacing w:val="40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28/01/2026</w:t>
                            </w:r>
                            <w:r>
                              <w:rPr>
                                <w:spacing w:val="-8"/>
                                <w:w w:val="105"/>
                              </w:rPr>
                              <w:t> </w:t>
                            </w:r>
                            <w:r>
                              <w:rPr>
                                <w:w w:val="105"/>
                              </w:rPr>
                              <w:t>15:14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705.725098pt;width:33.2pt;height:62.45pt;mso-position-horizontal-relative:page;mso-position-vertical-relative:page;z-index:15728640" type="#_x0000_t202" id="docshape7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05"/>
                        </w:rPr>
                        <w:t>Assinado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por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90"/>
                        </w:rPr>
                        <w:t>SUELLEN</w:t>
                      </w:r>
                      <w:r>
                        <w:rPr>
                          <w:spacing w:val="-6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GARCIA</w:t>
                      </w:r>
                      <w:r>
                        <w:rPr>
                          <w:spacing w:val="-5"/>
                          <w:w w:val="90"/>
                        </w:rPr>
                        <w:t> </w:t>
                      </w:r>
                      <w:r>
                        <w:rPr>
                          <w:w w:val="90"/>
                        </w:rPr>
                        <w:t>DA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FONSECA</w:t>
                      </w:r>
                      <w:r>
                        <w:rPr>
                          <w:spacing w:val="-1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TULLI</w:t>
                      </w:r>
                      <w:r>
                        <w:rPr>
                          <w:spacing w:val="40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28/01/2026</w:t>
                      </w:r>
                      <w:r>
                        <w:rPr>
                          <w:spacing w:val="-8"/>
                          <w:w w:val="105"/>
                        </w:rPr>
                        <w:t> </w:t>
                      </w:r>
                      <w:r>
                        <w:rPr>
                          <w:w w:val="105"/>
                        </w:rPr>
                        <w:t>15:14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15228642</wp:posOffset>
                </wp:positionH>
                <wp:positionV relativeFrom="page">
                  <wp:posOffset>7924147</wp:posOffset>
                </wp:positionV>
                <wp:extent cx="320675" cy="77025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320675" cy="7702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6" w:lineRule="auto" w:before="15"/>
                              <w:ind w:left="20" w:right="18"/>
                            </w:pPr>
                            <w:r>
                              <w:rPr>
                                <w:w w:val="110"/>
                              </w:rPr>
                              <w:t>Assinado</w:t>
                            </w:r>
                            <w:r>
                              <w:rPr>
                                <w:spacing w:val="-1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por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/>
                              <w:t>TIAGO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FARIA</w:t>
                            </w:r>
                            <w:r>
                              <w:rPr>
                                <w:spacing w:val="-9"/>
                              </w:rPr>
                              <w:t> </w:t>
                            </w:r>
                            <w:r>
                              <w:rPr/>
                              <w:t>LEAL</w:t>
                            </w:r>
                            <w:r>
                              <w:rPr>
                                <w:spacing w:val="40"/>
                                <w:w w:val="110"/>
                              </w:rPr>
                              <w:t> </w:t>
                            </w:r>
                            <w:r>
                              <w:rPr>
                                <w:w w:val="110"/>
                              </w:rPr>
                              <w:t>28/01/2026</w:t>
                            </w:r>
                            <w:r>
                              <w:rPr>
                                <w:spacing w:val="25"/>
                                <w:w w:val="11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w w:val="110"/>
                              </w:rPr>
                              <w:t>16:27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99.105713pt;margin-top:623.948608pt;width:25.25pt;height:60.65pt;mso-position-horizontal-relative:page;mso-position-vertical-relative:page;z-index:15729152" type="#_x0000_t202" id="docshape8" filled="false" stroked="false">
                <v:textbox inset="0,0,0,0" style="layout-flow:vertical;mso-layout-flow-alt:bottom-to-top">
                  <w:txbxContent>
                    <w:p>
                      <w:pPr>
                        <w:pStyle w:val="BodyText"/>
                        <w:spacing w:line="256" w:lineRule="auto" w:before="15"/>
                        <w:ind w:left="20" w:right="18"/>
                      </w:pPr>
                      <w:r>
                        <w:rPr>
                          <w:w w:val="110"/>
                        </w:rPr>
                        <w:t>Assinado</w:t>
                      </w:r>
                      <w:r>
                        <w:rPr>
                          <w:spacing w:val="-1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por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/>
                        <w:t>TIAGO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FARIA</w:t>
                      </w:r>
                      <w:r>
                        <w:rPr>
                          <w:spacing w:val="-9"/>
                        </w:rPr>
                        <w:t> </w:t>
                      </w:r>
                      <w:r>
                        <w:rPr/>
                        <w:t>LEAL</w:t>
                      </w:r>
                      <w:r>
                        <w:rPr>
                          <w:spacing w:val="40"/>
                          <w:w w:val="110"/>
                        </w:rPr>
                        <w:t> </w:t>
                      </w:r>
                      <w:r>
                        <w:rPr>
                          <w:w w:val="110"/>
                        </w:rPr>
                        <w:t>28/01/2026</w:t>
                      </w:r>
                      <w:r>
                        <w:rPr>
                          <w:spacing w:val="25"/>
                          <w:w w:val="110"/>
                        </w:rPr>
                        <w:t> </w:t>
                      </w:r>
                      <w:r>
                        <w:rPr>
                          <w:spacing w:val="-2"/>
                          <w:w w:val="110"/>
                        </w:rPr>
                        <w:t>16:27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41"/>
        <w:gridCol w:w="1786"/>
        <w:gridCol w:w="1786"/>
        <w:gridCol w:w="1786"/>
        <w:gridCol w:w="1786"/>
        <w:gridCol w:w="1786"/>
        <w:gridCol w:w="1781"/>
      </w:tblGrid>
      <w:tr>
        <w:trPr>
          <w:trHeight w:val="320" w:hRule="atLeast"/>
        </w:trPr>
        <w:tc>
          <w:tcPr>
            <w:tcW w:w="24152" w:type="dxa"/>
            <w:gridSpan w:val="7"/>
            <w:tcBorders>
              <w:left w:val="single" w:sz="6" w:space="0" w:color="C0C0C0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43"/>
              <w:ind w:left="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RESUMIDO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Despesas </w:t>
            </w:r>
            <w:r>
              <w:rPr>
                <w:rFonts w:ascii="Arial" w:hAnsi="Arial"/>
                <w:b/>
                <w:spacing w:val="-2"/>
                <w:sz w:val="16"/>
              </w:rPr>
              <w:t>Orçamentárias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32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Inicial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7E7E7"/>
          </w:tcPr>
          <w:p>
            <w:pPr>
              <w:pStyle w:val="TableParagraph"/>
              <w:spacing w:before="65"/>
              <w:ind w:left="150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Dotação </w:t>
            </w:r>
            <w:r>
              <w:rPr>
                <w:rFonts w:ascii="Arial" w:hAnsi="Arial"/>
                <w:b/>
                <w:spacing w:val="-2"/>
                <w:sz w:val="16"/>
              </w:rPr>
              <w:t>Atualizada</w:t>
            </w:r>
          </w:p>
        </w:tc>
        <w:tc>
          <w:tcPr>
            <w:tcW w:w="7139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7E7E7"/>
          </w:tcPr>
          <w:p>
            <w:pPr>
              <w:pStyle w:val="TableParagraph"/>
              <w:tabs>
                <w:tab w:pos="1944" w:val="left" w:leader="none"/>
                <w:tab w:pos="3915" w:val="left" w:leader="none"/>
                <w:tab w:pos="5573" w:val="left" w:leader="none"/>
              </w:tabs>
              <w:spacing w:before="25"/>
              <w:ind w:left="82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Despesa </w:t>
            </w:r>
            <w:r>
              <w:rPr>
                <w:rFonts w:ascii="Arial" w:hAnsi="Arial"/>
                <w:b/>
                <w:spacing w:val="-2"/>
                <w:sz w:val="16"/>
              </w:rPr>
              <w:t>Empenhada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Liquidada</w:t>
            </w:r>
            <w:r>
              <w:rPr>
                <w:rFonts w:ascii="Arial" w:hAnsi="Arial"/>
                <w:b/>
                <w:sz w:val="16"/>
              </w:rPr>
              <w:tab/>
              <w:t>Despesa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pacing w:val="-4"/>
                <w:sz w:val="16"/>
              </w:rPr>
              <w:t>Paga</w:t>
            </w:r>
            <w:r>
              <w:rPr>
                <w:rFonts w:ascii="Arial" w:hAnsi="Arial"/>
                <w:b/>
                <w:sz w:val="16"/>
              </w:rPr>
              <w:tab/>
              <w:t>Saldo da </w:t>
            </w:r>
            <w:r>
              <w:rPr>
                <w:rFonts w:ascii="Arial" w:hAnsi="Arial"/>
                <w:b/>
                <w:spacing w:val="-2"/>
                <w:sz w:val="16"/>
              </w:rPr>
              <w:t>Dotação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</w:t>
            </w:r>
            <w:r>
              <w:rPr>
                <w:rFonts w:ascii="Arial"/>
                <w:b/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17.651.000,00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18.151.000,00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14.318.523,89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14.302.324,33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14.293.876,52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3.832.476,11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Pessoal e </w:t>
            </w:r>
            <w:r>
              <w:rPr>
                <w:spacing w:val="-2"/>
                <w:sz w:val="16"/>
              </w:rPr>
              <w:t>Encargos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10.741.000,00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12.041.000,00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10.908.560,28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10.908.560,28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10.900.112,47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1.132.439,72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Juros e Encargos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Despesas </w:t>
            </w:r>
            <w:r>
              <w:rPr>
                <w:spacing w:val="-2"/>
                <w:sz w:val="16"/>
              </w:rPr>
              <w:t>Correntes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6.910.000,00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6.110.000,00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3.409.963,61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3.393.764,05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3.393.764,05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2.700.036,39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Despesas de </w:t>
            </w:r>
            <w:r>
              <w:rPr>
                <w:rFonts w:ascii="Arial"/>
                <w:b/>
                <w:spacing w:val="-2"/>
                <w:sz w:val="16"/>
              </w:rPr>
              <w:t>Capital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1.700.000,00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281.100,00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2.100,00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1.418.900,00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Investimentos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2.200.000,00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1.700.000,00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281.100,00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2.100,00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1.418.900,00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Inversões </w:t>
            </w:r>
            <w:r>
              <w:rPr>
                <w:spacing w:val="-2"/>
                <w:sz w:val="16"/>
              </w:rPr>
              <w:t>Financeiras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Amortização da </w:t>
            </w:r>
            <w:r>
              <w:rPr>
                <w:spacing w:val="-2"/>
                <w:sz w:val="16"/>
              </w:rPr>
              <w:t>Dívida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Reserva de </w:t>
            </w:r>
            <w:r>
              <w:rPr>
                <w:rFonts w:ascii="Arial" w:hAnsi="Arial"/>
                <w:b/>
                <w:spacing w:val="-2"/>
                <w:sz w:val="16"/>
              </w:rPr>
              <w:t>Contingência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Subtotal das </w:t>
            </w:r>
            <w:r>
              <w:rPr>
                <w:rFonts w:ascii="Arial"/>
                <w:b/>
                <w:spacing w:val="-2"/>
                <w:sz w:val="16"/>
              </w:rPr>
              <w:t>Despesas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14.599.623,89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14.304.424,33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14.295.976,52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5.251.376,11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</w:t>
            </w:r>
            <w:r>
              <w:rPr>
                <w:rFonts w:ascii="Arial" w:hAnsi="Arial"/>
                <w:b/>
                <w:spacing w:val="-2"/>
                <w:sz w:val="16"/>
              </w:rPr>
              <w:t>Dívida/Refinancimento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Interna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Amortização da Dívida </w:t>
            </w:r>
            <w:r>
              <w:rPr>
                <w:rFonts w:ascii="Arial" w:hAnsi="Arial"/>
                <w:b/>
                <w:spacing w:val="-2"/>
                <w:sz w:val="16"/>
              </w:rPr>
              <w:t>Externa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Dívida </w:t>
            </w:r>
            <w:r>
              <w:rPr>
                <w:spacing w:val="-2"/>
                <w:sz w:val="16"/>
              </w:rPr>
              <w:t>Mobiliária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left="212"/>
              <w:jc w:val="left"/>
              <w:rPr>
                <w:sz w:val="16"/>
              </w:rPr>
            </w:pPr>
            <w:r>
              <w:rPr>
                <w:sz w:val="16"/>
              </w:rPr>
              <w:t>Outras </w:t>
            </w:r>
            <w:r>
              <w:rPr>
                <w:spacing w:val="-2"/>
                <w:sz w:val="16"/>
              </w:rPr>
              <w:t>Dívidas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1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6"/>
              <w:ind w:right="2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6"/>
              <w:ind w:right="2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das </w:t>
            </w:r>
            <w:r>
              <w:rPr>
                <w:rFonts w:ascii="Arial"/>
                <w:b/>
                <w:spacing w:val="-2"/>
                <w:sz w:val="16"/>
              </w:rPr>
              <w:t>Desperas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19.851.000,00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14.599.623,89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14.304.424,33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14.295.976,52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65"/>
              <w:ind w:right="2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5.251.376,11</w:t>
            </w:r>
          </w:p>
        </w:tc>
      </w:tr>
      <w:tr>
        <w:trPr>
          <w:trHeight w:val="320" w:hRule="atLeast"/>
        </w:trPr>
        <w:tc>
          <w:tcPr>
            <w:tcW w:w="13441" w:type="dxa"/>
            <w:tcBorders>
              <w:top w:val="single" w:sz="8" w:space="0" w:color="D2D2D2"/>
              <w:left w:val="single" w:sz="6" w:space="0" w:color="C0C0C0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left="3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Reserva do </w:t>
            </w:r>
            <w:r>
              <w:rPr>
                <w:rFonts w:ascii="Arial"/>
                <w:b/>
                <w:spacing w:val="-4"/>
                <w:sz w:val="16"/>
              </w:rPr>
              <w:t>RPPS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1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6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  <w:right w:val="single" w:sz="8" w:space="0" w:color="D2D2D2"/>
            </w:tcBorders>
          </w:tcPr>
          <w:p>
            <w:pPr>
              <w:pStyle w:val="TableParagraph"/>
              <w:spacing w:before="65"/>
              <w:ind w:right="22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  <w:tc>
          <w:tcPr>
            <w:tcW w:w="1781" w:type="dxa"/>
            <w:tcBorders>
              <w:top w:val="single" w:sz="8" w:space="0" w:color="D2D2D2"/>
              <w:left w:val="single" w:sz="8" w:space="0" w:color="D2D2D2"/>
              <w:bottom w:val="single" w:sz="8" w:space="0" w:color="C0C0C0"/>
            </w:tcBorders>
          </w:tcPr>
          <w:p>
            <w:pPr>
              <w:pStyle w:val="TableParagraph"/>
              <w:spacing w:before="65"/>
              <w:ind w:right="23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rFonts w:ascii="Arial"/>
          <w:b/>
          <w:sz w:val="16"/>
        </w:rPr>
        <w:sectPr>
          <w:headerReference w:type="default" r:id="rId5"/>
          <w:footerReference w:type="default" r:id="rId6"/>
          <w:type w:val="continuous"/>
          <w:pgSz w:w="24780" w:h="16170" w:orient="landscape"/>
          <w:pgMar w:header="283" w:footer="473" w:top="2260" w:bottom="660" w:left="141" w:right="283"/>
          <w:pgNumType w:start="1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112.146,21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0.001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587.853,79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587.853,79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587.853,79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587.853,79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1.001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308.552,74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791.447,26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791.447,26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791.447,26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791.447,26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107.515,66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14.820,92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77.663,42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193.238,14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6.761,86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6.761,86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6.761,86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6.761,86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15.950,00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284.050,00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284.050,00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284.050,00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284.050,00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454.697,78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7.300,39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605,34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13.960,70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13.960,70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5.606,00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5.606,00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2.224,20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4.091,68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4.091,68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4.309,21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4.309,21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1.419,78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1.419,78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285,00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9.664,00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749,70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2.112,00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140.260,04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59.739,96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1.043.912,61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178.850,77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178.850,77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178.850,77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178.850,77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6.980,00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3.385,47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3.385,47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3.385,47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3.385,47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11.158,00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26.080,00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1.474,06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29.900,00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51.780,00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51.780,00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51.780,00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51.780,00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1.082,80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1.082,80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1.082,80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1.082,80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40.331,72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40.331,72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40.331,72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40.331,72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2.214,15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2.214,15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2.214,15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2.214,15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6.852,12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6.852,12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6.852,12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6.852,12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36.490,00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1.786,62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1.786,62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922,87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922,87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25.519,56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32.202,12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32.202,12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32.202,12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32.202,12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41.977,82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46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2.558.022,18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2.558.022,18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2.558.022,18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2.558.022,18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93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1.500.000,00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1.218.900,00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2.100,00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2.001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279.000,00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279.000,00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1.268.000,00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97.500,00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2.002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1.170.000,00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1.170.000,00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1.170.000,00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1.170.000,00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3.700.000,00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145.481,64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1.669.594,54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1.669.594,54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1.669.594,54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1.669.594,54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07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31.564,09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31.564,09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31.564,09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31.564,09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09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66.129,23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66.129,23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66.129,23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66.129,23</w:t>
            </w:r>
          </w:p>
        </w:tc>
      </w:tr>
    </w:tbl>
    <w:p>
      <w:pPr>
        <w:pStyle w:val="TableParagraph"/>
        <w:spacing w:after="0"/>
        <w:jc w:val="right"/>
        <w:rPr>
          <w:sz w:val="18"/>
        </w:rPr>
        <w:sectPr>
          <w:pgSz w:w="24780" w:h="16170" w:orient="landscape"/>
          <w:pgMar w:header="283" w:footer="473" w:top="2260" w:bottom="660" w:left="141" w:right="283"/>
        </w:sectPr>
      </w:pPr>
    </w:p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154" w:type="dxa"/>
        <w:tblBorders>
          <w:top w:val="single" w:sz="4" w:space="0" w:color="D2D2D2"/>
          <w:left w:val="single" w:sz="4" w:space="0" w:color="D2D2D2"/>
          <w:bottom w:val="single" w:sz="4" w:space="0" w:color="D2D2D2"/>
          <w:right w:val="single" w:sz="4" w:space="0" w:color="D2D2D2"/>
          <w:insideH w:val="single" w:sz="4" w:space="0" w:color="D2D2D2"/>
          <w:insideV w:val="single" w:sz="4" w:space="0" w:color="D2D2D2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787"/>
        <w:gridCol w:w="1325"/>
        <w:gridCol w:w="798"/>
        <w:gridCol w:w="1165"/>
        <w:gridCol w:w="1124"/>
        <w:gridCol w:w="998"/>
        <w:gridCol w:w="1114"/>
        <w:gridCol w:w="648"/>
        <w:gridCol w:w="1238"/>
        <w:gridCol w:w="1004"/>
        <w:gridCol w:w="1320"/>
        <w:gridCol w:w="819"/>
        <w:gridCol w:w="1000"/>
        <w:gridCol w:w="1266"/>
        <w:gridCol w:w="767"/>
        <w:gridCol w:w="1462"/>
        <w:gridCol w:w="1460"/>
        <w:gridCol w:w="1467"/>
        <w:gridCol w:w="1446"/>
        <w:gridCol w:w="1441"/>
      </w:tblGrid>
      <w:tr>
        <w:trPr>
          <w:trHeight w:val="380" w:hRule="atLeast"/>
        </w:trPr>
        <w:tc>
          <w:tcPr>
            <w:tcW w:w="24157" w:type="dxa"/>
            <w:gridSpan w:val="21"/>
            <w:tcBorders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73"/>
              <w:ind w:left="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RELATÓRIO DETALHADO DA EXECUÇÃO ORÇAMENTÁRIA DA </w:t>
            </w:r>
            <w:r>
              <w:rPr>
                <w:rFonts w:ascii="Arial" w:hAnsi="Arial"/>
                <w:b/>
                <w:spacing w:val="-2"/>
                <w:sz w:val="20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 w:val="restart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54"/>
              <w:jc w:val="left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line="232" w:lineRule="auto" w:before="0"/>
              <w:ind w:left="410" w:right="396" w:hanging="4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 Gestora</w:t>
            </w:r>
          </w:p>
        </w:tc>
        <w:tc>
          <w:tcPr>
            <w:tcW w:w="211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45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52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Institucional</w:t>
            </w:r>
          </w:p>
        </w:tc>
        <w:tc>
          <w:tcPr>
            <w:tcW w:w="1963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69"/>
              <w:ind w:left="6" w:right="4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Classificação</w:t>
            </w:r>
          </w:p>
          <w:p>
            <w:pPr>
              <w:pStyle w:val="TableParagraph"/>
              <w:spacing w:line="204" w:lineRule="exact" w:before="0"/>
              <w:ind w:left="47" w:right="4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Funcional</w:t>
            </w:r>
          </w:p>
        </w:tc>
        <w:tc>
          <w:tcPr>
            <w:tcW w:w="21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4"/>
              <w:ind w:left="54" w:right="40" w:firstLine="22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Estrutura</w:t>
            </w:r>
            <w:r>
              <w:rPr>
                <w:rFonts w:ascii="Arial" w:hAnsi="Arial"/>
                <w:b/>
                <w:spacing w:val="-13"/>
                <w:sz w:val="18"/>
              </w:rPr>
              <w:t> </w:t>
            </w:r>
            <w:r>
              <w:rPr>
                <w:rFonts w:ascii="Arial" w:hAnsi="Arial"/>
                <w:b/>
                <w:sz w:val="18"/>
              </w:rPr>
              <w:t>Programática</w:t>
            </w:r>
          </w:p>
        </w:tc>
        <w:tc>
          <w:tcPr>
            <w:tcW w:w="5324" w:type="dxa"/>
            <w:gridSpan w:val="5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8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Classificação por Natureza da </w:t>
            </w:r>
            <w:r>
              <w:rPr>
                <w:rFonts w:ascii="Arial" w:hAnsi="Arial"/>
                <w:b/>
                <w:spacing w:val="-2"/>
                <w:sz w:val="18"/>
              </w:rPr>
              <w:t>Despesa</w:t>
            </w:r>
          </w:p>
        </w:tc>
        <w:tc>
          <w:tcPr>
            <w:tcW w:w="3852" w:type="dxa"/>
            <w:gridSpan w:val="4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1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Fonte de </w:t>
            </w:r>
            <w:r>
              <w:rPr>
                <w:rFonts w:ascii="Arial"/>
                <w:b/>
                <w:spacing w:val="-2"/>
                <w:sz w:val="18"/>
              </w:rPr>
              <w:t>Recursos</w:t>
            </w:r>
          </w:p>
        </w:tc>
        <w:tc>
          <w:tcPr>
            <w:tcW w:w="2922" w:type="dxa"/>
            <w:gridSpan w:val="2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9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Dotação </w:t>
            </w: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4354" w:type="dxa"/>
            <w:gridSpan w:val="3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1328"/>
              <w:jc w:val="lef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Execução da </w:t>
            </w:r>
            <w:r>
              <w:rPr>
                <w:rFonts w:ascii="Arial" w:hAnsi="Arial"/>
                <w:b/>
                <w:spacing w:val="-2"/>
                <w:sz w:val="16"/>
              </w:rPr>
              <w:t>Despesa</w:t>
            </w:r>
          </w:p>
        </w:tc>
      </w:tr>
      <w:tr>
        <w:trPr>
          <w:trHeight w:val="552" w:hRule="atLeast"/>
        </w:trPr>
        <w:tc>
          <w:tcPr>
            <w:tcW w:w="1508" w:type="dxa"/>
            <w:vMerge/>
            <w:tcBorders>
              <w:top w:val="nil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Órgão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2" w:right="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Unidade</w:t>
            </w:r>
          </w:p>
          <w:p>
            <w:pPr>
              <w:pStyle w:val="TableParagraph"/>
              <w:spacing w:line="204" w:lineRule="exact" w:before="0"/>
              <w:ind w:left="47" w:right="3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Orçamentária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2" w:right="4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Função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2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Subfunção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Programa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11" w:right="7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4"/>
                <w:sz w:val="18"/>
              </w:rPr>
              <w:t>Ação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11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Categoria</w:t>
            </w:r>
          </w:p>
          <w:p>
            <w:pPr>
              <w:pStyle w:val="TableParagraph"/>
              <w:spacing w:line="204" w:lineRule="exact" w:before="0"/>
              <w:ind w:left="70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Econômica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92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Modalidade</w:t>
            </w:r>
          </w:p>
          <w:p>
            <w:pPr>
              <w:pStyle w:val="TableParagraph"/>
              <w:spacing w:line="204" w:lineRule="exact" w:before="0"/>
              <w:ind w:left="58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de </w:t>
            </w:r>
            <w:r>
              <w:rPr>
                <w:rFonts w:ascii="Arial" w:hAnsi="Arial"/>
                <w:b/>
                <w:spacing w:val="-2"/>
                <w:sz w:val="18"/>
              </w:rPr>
              <w:t>Aplicação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 w:right="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Elemento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Subelemento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58" w:right="116" w:hanging="25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Grupo Fonte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04" w:lineRule="exact" w:before="70"/>
              <w:ind w:left="54" w:right="49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</w:t>
            </w:r>
          </w:p>
          <w:p>
            <w:pPr>
              <w:pStyle w:val="TableParagraph"/>
              <w:spacing w:line="204" w:lineRule="exact" w:before="0"/>
              <w:ind w:left="5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4"/>
                <w:sz w:val="18"/>
              </w:rPr>
              <w:t>Fixo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280" w:right="271" w:firstLine="11"/>
              <w:jc w:val="left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pacing w:val="-2"/>
                <w:sz w:val="18"/>
              </w:rPr>
              <w:t>Código Variável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line="232" w:lineRule="auto" w:before="75"/>
              <w:ind w:left="107" w:right="32" w:hanging="61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Comple mento</w:t>
            </w: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466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Inicial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70"/>
              <w:ind w:left="270"/>
              <w:jc w:val="lef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Atualizada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264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Empenhado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left="329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Liquidado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182"/>
              <w:ind w:right="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Pago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155.812,05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155.812,05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155.812,05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155.812,05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153.886,09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153.886,09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153.886,09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153.886,09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154.885,82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154.885,82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154.885,82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154.885,82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172.836,67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172.836,67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172.836,67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172.836,67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196.028,88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196.028,88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196.028,88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196.028,88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164.823,71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164.823,71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164.823,71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164.823,71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22.461,44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22.461,44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22.461,44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22.461,44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2.003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766.495,84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766.495,84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766.495,84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766.495,84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3.523.000,00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208.243,47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3.692.753,33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3.692.753,33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3.692.753,33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3.684.305,52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29.213,39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42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189.250,92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189.250,92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189.250,92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189.250,92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43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299.464,86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299.464,86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299.464,86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299.464,86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44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10.722,38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2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10.722,38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10.722,38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10.722,38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45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1.351,65</w:t>
            </w:r>
          </w:p>
        </w:tc>
      </w:tr>
      <w:tr>
        <w:trPr>
          <w:trHeight w:val="320" w:hRule="atLeast"/>
        </w:trPr>
        <w:tc>
          <w:tcPr>
            <w:tcW w:w="1508" w:type="dxa"/>
            <w:tcBorders>
              <w:top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/>
              <w:rPr>
                <w:sz w:val="18"/>
              </w:rPr>
            </w:pPr>
            <w:r>
              <w:rPr>
                <w:spacing w:val="-2"/>
                <w:sz w:val="18"/>
              </w:rPr>
              <w:t>035L0200001</w:t>
            </w:r>
          </w:p>
        </w:tc>
        <w:tc>
          <w:tcPr>
            <w:tcW w:w="78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9" w:right="2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132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1" w:right="39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7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2"/>
              <w:rPr>
                <w:sz w:val="18"/>
              </w:rPr>
            </w:pPr>
            <w:r>
              <w:rPr>
                <w:spacing w:val="-5"/>
                <w:sz w:val="18"/>
              </w:rPr>
              <w:t>01</w:t>
            </w:r>
          </w:p>
        </w:tc>
        <w:tc>
          <w:tcPr>
            <w:tcW w:w="1165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031</w:t>
            </w:r>
          </w:p>
        </w:tc>
        <w:tc>
          <w:tcPr>
            <w:tcW w:w="112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001</w:t>
            </w:r>
          </w:p>
        </w:tc>
        <w:tc>
          <w:tcPr>
            <w:tcW w:w="99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2"/>
                <w:sz w:val="18"/>
              </w:rPr>
              <w:t>2.004</w:t>
            </w:r>
          </w:p>
        </w:tc>
        <w:tc>
          <w:tcPr>
            <w:tcW w:w="111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11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4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 w:right="2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238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8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1004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132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7"/>
              <w:rPr>
                <w:sz w:val="18"/>
              </w:rPr>
            </w:pPr>
            <w:r>
              <w:rPr>
                <w:spacing w:val="-5"/>
                <w:sz w:val="18"/>
              </w:rPr>
              <w:t>51</w:t>
            </w:r>
          </w:p>
        </w:tc>
        <w:tc>
          <w:tcPr>
            <w:tcW w:w="819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6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100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54" w:right="48"/>
              <w:rPr>
                <w:sz w:val="18"/>
              </w:rPr>
            </w:pPr>
            <w:r>
              <w:rPr>
                <w:spacing w:val="-5"/>
                <w:sz w:val="18"/>
              </w:rPr>
              <w:t>500</w:t>
            </w:r>
          </w:p>
        </w:tc>
        <w:tc>
          <w:tcPr>
            <w:tcW w:w="126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left="3"/>
              <w:rPr>
                <w:sz w:val="18"/>
              </w:rPr>
            </w:pPr>
            <w:r>
              <w:rPr>
                <w:spacing w:val="-4"/>
                <w:sz w:val="18"/>
              </w:rPr>
              <w:t>0000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392.000,00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2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392.000,00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  <w:right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392.000,00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  <w:bottom w:val="single" w:sz="8" w:space="0" w:color="D2D2D2"/>
            </w:tcBorders>
          </w:tcPr>
          <w:p>
            <w:pPr>
              <w:pStyle w:val="TableParagraph"/>
              <w:spacing w:before="23"/>
              <w:ind w:right="3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392.000,00</w:t>
            </w:r>
          </w:p>
        </w:tc>
      </w:tr>
      <w:tr>
        <w:trPr>
          <w:trHeight w:val="320" w:hRule="atLeast"/>
        </w:trPr>
        <w:tc>
          <w:tcPr>
            <w:tcW w:w="16114" w:type="dxa"/>
            <w:gridSpan w:val="15"/>
            <w:tcBorders>
              <w:top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66"/>
              <w:ind w:left="35"/>
              <w:jc w:val="lef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Total </w:t>
            </w:r>
            <w:r>
              <w:rPr>
                <w:rFonts w:ascii="Arial"/>
                <w:b/>
                <w:spacing w:val="-2"/>
                <w:sz w:val="16"/>
              </w:rPr>
              <w:t>Geral</w:t>
            </w:r>
          </w:p>
        </w:tc>
        <w:tc>
          <w:tcPr>
            <w:tcW w:w="7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462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5"/>
              <w:ind w:right="2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0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5"/>
              <w:ind w:right="24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19.851.000,00</w:t>
            </w:r>
          </w:p>
        </w:tc>
        <w:tc>
          <w:tcPr>
            <w:tcW w:w="1467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5"/>
              <w:ind w:right="27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14.599.623,89</w:t>
            </w:r>
          </w:p>
        </w:tc>
        <w:tc>
          <w:tcPr>
            <w:tcW w:w="1446" w:type="dxa"/>
            <w:tcBorders>
              <w:top w:val="single" w:sz="8" w:space="0" w:color="D2D2D2"/>
              <w:left w:val="single" w:sz="8" w:space="0" w:color="D2D2D2"/>
              <w:righ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5"/>
              <w:ind w:right="2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14.304.424,33</w:t>
            </w:r>
          </w:p>
        </w:tc>
        <w:tc>
          <w:tcPr>
            <w:tcW w:w="1441" w:type="dxa"/>
            <w:tcBorders>
              <w:top w:val="single" w:sz="8" w:space="0" w:color="D2D2D2"/>
              <w:left w:val="single" w:sz="8" w:space="0" w:color="D2D2D2"/>
            </w:tcBorders>
            <w:shd w:val="clear" w:color="auto" w:fill="E4E4E4"/>
          </w:tcPr>
          <w:p>
            <w:pPr>
              <w:pStyle w:val="TableParagraph"/>
              <w:spacing w:before="55"/>
              <w:ind w:right="2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2"/>
                <w:sz w:val="18"/>
              </w:rPr>
              <w:t>14.295.976,52</w:t>
            </w:r>
          </w:p>
        </w:tc>
      </w:tr>
    </w:tbl>
    <w:sectPr>
      <w:pgSz w:w="24780" w:h="16170" w:orient="landscape"/>
      <w:pgMar w:header="283" w:footer="473" w:top="2260" w:bottom="66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8096">
              <wp:simplePos x="0" y="0"/>
              <wp:positionH relativeFrom="page">
                <wp:posOffset>182232</wp:posOffset>
              </wp:positionH>
              <wp:positionV relativeFrom="page">
                <wp:posOffset>9791510</wp:posOffset>
              </wp:positionV>
              <wp:extent cx="15340330" cy="1270"/>
              <wp:effectExtent l="0" t="0" r="0" b="0"/>
              <wp:wrapNone/>
              <wp:docPr id="8" name="Graphic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Graphic 8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768384" from="14.349pt,770.985046pt" to="1222.219pt,770.985046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8608">
              <wp:simplePos x="0" y="0"/>
              <wp:positionH relativeFrom="page">
                <wp:posOffset>192900</wp:posOffset>
              </wp:positionH>
              <wp:positionV relativeFrom="page">
                <wp:posOffset>9853694</wp:posOffset>
              </wp:positionV>
              <wp:extent cx="915669" cy="1536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915669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2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26/01/2026 </w:t>
                          </w:r>
                          <w:r>
                            <w:rPr>
                              <w:spacing w:val="-2"/>
                              <w:sz w:val="18"/>
                            </w:rPr>
                            <w:t>17:37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.189pt;margin-top:775.88147pt;width:72.1pt;height:12.1pt;mso-position-horizontal-relative:page;mso-position-vertical-relative:page;z-index:-18767872" type="#_x0000_t202" id="docshape5" filled="false" stroked="false">
              <v:textbox inset="0,0,0,0">
                <w:txbxContent>
                  <w:p>
                    <w:pPr>
                      <w:spacing w:before="14"/>
                      <w:ind w:left="2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26/01/2026 </w:t>
                    </w:r>
                    <w:r>
                      <w:rPr>
                        <w:spacing w:val="-2"/>
                        <w:sz w:val="18"/>
                      </w:rPr>
                      <w:t>17:37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9120">
              <wp:simplePos x="0" y="0"/>
              <wp:positionH relativeFrom="page">
                <wp:posOffset>15139885</wp:posOffset>
              </wp:positionH>
              <wp:positionV relativeFrom="page">
                <wp:posOffset>9867410</wp:posOffset>
              </wp:positionV>
              <wp:extent cx="368935" cy="153670"/>
              <wp:effectExtent l="0" t="0" r="0" b="0"/>
              <wp:wrapNone/>
              <wp:docPr id="10" name="Textbox 10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0" name="Textbox 10"/>
                    <wps:cNvSpPr txBox="1"/>
                    <wps:spPr>
                      <a:xfrm>
                        <a:off x="0" y="0"/>
                        <a:ext cx="3689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> PAGE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> de 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18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18"/>
                            </w:rPr>
                            <w:t>4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192.116943pt;margin-top:776.961487pt;width:29.05pt;height:12.1pt;mso-position-horizontal-relative:page;mso-position-vertical-relative:page;z-index:-18767360" type="#_x0000_t202" id="docshape6" filled="false" stroked="false">
              <v:textbox inset="0,0,0,0">
                <w:txbxContent>
                  <w:p>
                    <w:pPr>
                      <w:spacing w:before="14"/>
                      <w:ind w:left="6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> PAGE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> de </w:t>
                    </w:r>
                    <w:r>
                      <w:rPr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spacing w:val="-10"/>
                        <w:sz w:val="18"/>
                      </w:rPr>
                      <w:instrText> NUMPAGES </w:instrText>
                    </w:r>
                    <w:r>
                      <w:rPr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spacing w:val="-10"/>
                        <w:sz w:val="18"/>
                      </w:rPr>
                      <w:t>4</w:t>
                    </w:r>
                    <w:r>
                      <w:rPr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4544512">
          <wp:simplePos x="0" y="0"/>
          <wp:positionH relativeFrom="page">
            <wp:posOffset>13564094</wp:posOffset>
          </wp:positionH>
          <wp:positionV relativeFrom="page">
            <wp:posOffset>179997</wp:posOffset>
          </wp:positionV>
          <wp:extent cx="1632720" cy="388747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32720" cy="3887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4545024">
          <wp:simplePos x="0" y="0"/>
          <wp:positionH relativeFrom="page">
            <wp:posOffset>206151</wp:posOffset>
          </wp:positionH>
          <wp:positionV relativeFrom="page">
            <wp:posOffset>201537</wp:posOffset>
          </wp:positionV>
          <wp:extent cx="1437532" cy="339647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37532" cy="339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5536">
              <wp:simplePos x="0" y="0"/>
              <wp:positionH relativeFrom="page">
                <wp:posOffset>182232</wp:posOffset>
              </wp:positionH>
              <wp:positionV relativeFrom="page">
                <wp:posOffset>1431010</wp:posOffset>
              </wp:positionV>
              <wp:extent cx="15340330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53403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340330" h="0">
                            <a:moveTo>
                              <a:pt x="0" y="0"/>
                            </a:moveTo>
                            <a:lnTo>
                              <a:pt x="15339949" y="0"/>
                            </a:lnTo>
                          </a:path>
                        </a:pathLst>
                      </a:custGeom>
                      <a:ln w="1270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8770944" from="14.349pt,112.678017pt" to="1222.219pt,112.678017pt" stroked="true" strokeweight="1pt" strokecolor="#000000">
              <v:stroke dashstyle="solid"/>
              <w10:wrap type="none"/>
            </v:lin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6048">
              <wp:simplePos x="0" y="0"/>
              <wp:positionH relativeFrom="page">
                <wp:posOffset>5019103</wp:posOffset>
              </wp:positionH>
              <wp:positionV relativeFrom="page">
                <wp:posOffset>262395</wp:posOffset>
              </wp:positionV>
              <wp:extent cx="5191760" cy="224154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5191760" cy="22415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BALANCETE DA EXECUÇÃO ORÇAMENTÁRIA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DESPESA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95.204987pt;margin-top:20.661097pt;width:408.8pt;height:17.650pt;mso-position-horizontal-relative:page;mso-position-vertical-relative:page;z-index:-18770432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BALANCETE DA EXECUÇÃO ORÇAMENTÁRIA DE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DESPESA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6560">
              <wp:simplePos x="0" y="0"/>
              <wp:positionH relativeFrom="page">
                <wp:posOffset>510197</wp:posOffset>
              </wp:positionH>
              <wp:positionV relativeFrom="page">
                <wp:posOffset>630252</wp:posOffset>
              </wp:positionV>
              <wp:extent cx="1910080" cy="422909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910080" cy="42290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575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Ano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2025</w:t>
                          </w:r>
                        </w:p>
                        <w:p>
                          <w:pPr>
                            <w:spacing w:before="172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0"/>
                            </w:rPr>
                            <w:t>Até o Mês de Referência:</w:t>
                          </w:r>
                          <w:r>
                            <w:rPr>
                              <w:rFonts w:ascii="Arial" w:hAnsi="Arial"/>
                              <w:b/>
                              <w:spacing w:val="60"/>
                              <w:w w:val="150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>12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0.173pt;margin-top:49.62619pt;width:150.4pt;height:33.3pt;mso-position-horizontal-relative:page;mso-position-vertical-relative:page;z-index:-18769920" type="#_x0000_t202" id="docshape2" filled="false" stroked="false">
              <v:textbox inset="0,0,0,0">
                <w:txbxContent>
                  <w:p>
                    <w:pPr>
                      <w:spacing w:before="13"/>
                      <w:ind w:left="575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Ano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2025</w:t>
                    </w:r>
                  </w:p>
                  <w:p>
                    <w:pPr>
                      <w:spacing w:before="172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Arial" w:hAnsi="Arial"/>
                        <w:b/>
                        <w:sz w:val="20"/>
                      </w:rPr>
                      <w:t>Até o Mês de Referência:</w:t>
                    </w:r>
                    <w:r>
                      <w:rPr>
                        <w:rFonts w:ascii="Arial" w:hAnsi="Arial"/>
                        <w:b/>
                        <w:spacing w:val="60"/>
                        <w:w w:val="150"/>
                        <w:sz w:val="20"/>
                      </w:rPr>
                      <w:t> </w:t>
                    </w:r>
                    <w:r>
                      <w:rPr>
                        <w:spacing w:val="-7"/>
                        <w:sz w:val="20"/>
                      </w:rPr>
                      <w:t>12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7072">
              <wp:simplePos x="0" y="0"/>
              <wp:positionH relativeFrom="page">
                <wp:posOffset>2109482</wp:posOffset>
              </wp:positionH>
              <wp:positionV relativeFrom="page">
                <wp:posOffset>1150546</wp:posOffset>
              </wp:positionV>
              <wp:extent cx="1853564" cy="16764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8535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Câmara Municipal de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Itapemirim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6.100998pt;margin-top:90.594193pt;width:145.950pt;height:13.2pt;mso-position-horizontal-relative:page;mso-position-vertical-relative:page;z-index:-18769408" type="#_x0000_t202" id="docshape3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Câmara Municipal de </w:t>
                    </w:r>
                    <w:r>
                      <w:rPr>
                        <w:spacing w:val="-2"/>
                        <w:sz w:val="20"/>
                      </w:rPr>
                      <w:t>Itapemirim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4547584">
              <wp:simplePos x="0" y="0"/>
              <wp:positionH relativeFrom="page">
                <wp:posOffset>961910</wp:posOffset>
              </wp:positionH>
              <wp:positionV relativeFrom="page">
                <wp:posOffset>1151460</wp:posOffset>
              </wp:positionV>
              <wp:extent cx="1083945" cy="167640"/>
              <wp:effectExtent l="0" t="0" r="0" b="0"/>
              <wp:wrapNone/>
              <wp:docPr id="7" name="Textbox 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7" name="Textbox 7"/>
                    <wps:cNvSpPr txBox="1"/>
                    <wps:spPr>
                      <a:xfrm>
                        <a:off x="0" y="0"/>
                        <a:ext cx="108394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Unidade 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0"/>
                            </w:rPr>
                            <w:t>Gestora: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75.740997pt;margin-top:90.666191pt;width:85.35pt;height:13.2pt;mso-position-horizontal-relative:page;mso-position-vertical-relative:page;z-index:-18768896" type="#_x0000_t202" id="docshape4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Arial"/>
                        <w:b/>
                        <w:sz w:val="20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Unidade </w:t>
                    </w:r>
                    <w:r>
                      <w:rPr>
                        <w:rFonts w:ascii="Arial"/>
                        <w:b/>
                        <w:spacing w:val="-2"/>
                        <w:sz w:val="20"/>
                      </w:rPr>
                      <w:t>Gestora: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Arial MT" w:hAnsi="Arial MT" w:eastAsia="Arial MT" w:cs="Arial MT"/>
      <w:sz w:val="13"/>
      <w:szCs w:val="13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4"/>
      <w:jc w:val="center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BALEXOD2022</dc:title>
  <dcterms:created xsi:type="dcterms:W3CDTF">2026-05-06T16:55:29Z</dcterms:created>
  <dcterms:modified xsi:type="dcterms:W3CDTF">2026-05-06T16:55:29Z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Microsoft Reporting Services 15.0.0.0</vt:lpwstr>
  </property>
  <property fmtid="{D5CDD505-2E9C-101B-9397-08002B2CF9AE}" pid="4" name="LastSaved">
    <vt:filetime>2026-05-06T00:00:00Z</vt:filetime>
  </property>
  <property fmtid="{D5CDD505-2E9C-101B-9397-08002B2CF9AE}" pid="5" name="Producer">
    <vt:lpwstr>Microsoft Reporting Services PDF Rendering Extension 15.0.0.0; modified using iText® Core 7.2.5 (AGPL version) ©2000-2023 iText Group NV; modified using iText® Core 7.2.5 (AGPL version) ©2000-2023 iText Group NV</vt:lpwstr>
  </property>
</Properties>
</file>